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C677D0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C677D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C677D0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C677D0">
        <w:rPr>
          <w:rFonts w:ascii="Times New Roman" w:hAnsi="Times New Roman" w:cs="Times New Roman"/>
          <w:sz w:val="20"/>
          <w:szCs w:val="20"/>
        </w:rPr>
        <w:t>д</w:t>
      </w:r>
      <w:r w:rsidR="002B57E6" w:rsidRPr="00C677D0">
        <w:rPr>
          <w:rFonts w:ascii="Times New Roman" w:hAnsi="Times New Roman" w:cs="Times New Roman"/>
          <w:sz w:val="20"/>
          <w:szCs w:val="20"/>
        </w:rPr>
        <w:t>оговору</w:t>
      </w:r>
      <w:r w:rsidR="00C677D0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C677D0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 №</w:t>
      </w:r>
      <w:r w:rsidR="00C677D0" w:rsidRPr="00C677D0">
        <w:rPr>
          <w:rFonts w:ascii="Times New Roman" w:hAnsi="Times New Roman" w:cs="Times New Roman"/>
          <w:sz w:val="20"/>
          <w:szCs w:val="20"/>
        </w:rPr>
        <w:t>/2015</w:t>
      </w:r>
    </w:p>
    <w:p w:rsidR="002B57E6" w:rsidRPr="00C677D0" w:rsidRDefault="00A70096" w:rsidP="001223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7D0">
        <w:rPr>
          <w:rFonts w:ascii="Times New Roman" w:hAnsi="Times New Roman" w:cs="Times New Roman"/>
          <w:sz w:val="20"/>
          <w:szCs w:val="20"/>
        </w:rPr>
        <w:t>о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C677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6F4B" w:rsidRPr="00C677D0">
        <w:rPr>
          <w:rFonts w:ascii="Times New Roman" w:hAnsi="Times New Roman" w:cs="Times New Roman"/>
          <w:sz w:val="20"/>
          <w:szCs w:val="20"/>
        </w:rPr>
        <w:t>хххххххх</w:t>
      </w:r>
      <w:proofErr w:type="spellEnd"/>
      <w:r w:rsidR="0038390B" w:rsidRPr="00C677D0">
        <w:rPr>
          <w:rFonts w:ascii="Times New Roman" w:hAnsi="Times New Roman" w:cs="Times New Roman"/>
          <w:sz w:val="20"/>
          <w:szCs w:val="20"/>
        </w:rPr>
        <w:t xml:space="preserve"> 201</w:t>
      </w:r>
      <w:r w:rsidR="00C677D0" w:rsidRPr="00C677D0">
        <w:rPr>
          <w:rFonts w:ascii="Times New Roman" w:hAnsi="Times New Roman" w:cs="Times New Roman"/>
          <w:sz w:val="20"/>
          <w:szCs w:val="20"/>
        </w:rPr>
        <w:t>5</w:t>
      </w:r>
      <w:r w:rsidR="0089683B" w:rsidRPr="00C677D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Pr="00122371" w:rsidRDefault="002B57E6" w:rsidP="001223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 xml:space="preserve">На выполнение  </w:t>
      </w:r>
      <w:r w:rsidR="00236F4B">
        <w:rPr>
          <w:rFonts w:ascii="Times New Roman" w:hAnsi="Times New Roman" w:cs="Times New Roman"/>
          <w:b/>
          <w:sz w:val="24"/>
          <w:szCs w:val="24"/>
        </w:rPr>
        <w:t>подготовительных работ  и монтаж буровой установки «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» 3Д-76 зав.№002 на буровой площадке №30 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 ЛУ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236F4B">
        <w:rPr>
          <w:rFonts w:ascii="Times New Roman" w:hAnsi="Times New Roman" w:cs="Times New Roman"/>
          <w:sz w:val="24"/>
          <w:szCs w:val="24"/>
        </w:rPr>
        <w:t xml:space="preserve"> №30 </w:t>
      </w:r>
      <w:proofErr w:type="spellStart"/>
      <w:r w:rsidR="00236F4B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sz w:val="24"/>
          <w:szCs w:val="24"/>
        </w:rPr>
        <w:t xml:space="preserve">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236F4B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Pr="001223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 Графика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25B8D">
        <w:rPr>
          <w:rFonts w:ascii="Times New Roman" w:hAnsi="Times New Roman" w:cs="Times New Roman"/>
          <w:sz w:val="24"/>
          <w:szCs w:val="24"/>
        </w:rPr>
        <w:t>(Приложение №</w:t>
      </w:r>
      <w:r w:rsidR="00A70096">
        <w:rPr>
          <w:rFonts w:ascii="Times New Roman" w:hAnsi="Times New Roman" w:cs="Times New Roman"/>
          <w:sz w:val="24"/>
          <w:szCs w:val="24"/>
        </w:rPr>
        <w:t>2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93765" w:rsidRDefault="00693765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A6765" w:rsidRPr="004C51D3" w:rsidRDefault="00CA6765" w:rsidP="004705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1D3">
        <w:rPr>
          <w:rFonts w:ascii="Times New Roman" w:hAnsi="Times New Roman" w:cs="Times New Roman"/>
          <w:b/>
          <w:sz w:val="24"/>
          <w:szCs w:val="24"/>
        </w:rPr>
        <w:t>2.1</w:t>
      </w:r>
      <w:r w:rsidR="004C51D3" w:rsidRPr="004C51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1-ый этап:</w:t>
      </w:r>
    </w:p>
    <w:p w:rsidR="004C51D3" w:rsidRDefault="00236F4B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Подготовительные работы и строительно-монтажные работы по сборке наземных сооружений на буровой площадке №30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ЛУ:</w:t>
      </w:r>
    </w:p>
    <w:p w:rsidR="00236F4B" w:rsidRDefault="00236F4B" w:rsidP="00236F4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площадок для строительства:</w:t>
      </w:r>
    </w:p>
    <w:p w:rsidR="00236F4B" w:rsidRPr="004B3CDA" w:rsidRDefault="00236F4B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236F4B">
        <w:rPr>
          <w:rFonts w:ascii="Times New Roman" w:hAnsi="Times New Roman" w:cs="Times New Roman"/>
          <w:sz w:val="24"/>
          <w:szCs w:val="24"/>
        </w:rPr>
        <w:t>разметка территории согласно ситуационного плана;</w:t>
      </w:r>
    </w:p>
    <w:p w:rsidR="00236F4B" w:rsidRDefault="00236F4B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укладка сплошного лежнёвого настила под буровую установку </w:t>
      </w:r>
      <w:r w:rsidR="002D6A35">
        <w:rPr>
          <w:rFonts w:ascii="Times New Roman" w:hAnsi="Times New Roman" w:cs="Times New Roman"/>
          <w:sz w:val="24"/>
          <w:szCs w:val="24"/>
        </w:rPr>
        <w:t xml:space="preserve">(под </w:t>
      </w:r>
      <w:proofErr w:type="spellStart"/>
      <w:r w:rsidR="002D6A35">
        <w:rPr>
          <w:rFonts w:ascii="Times New Roman" w:hAnsi="Times New Roman" w:cs="Times New Roman"/>
          <w:sz w:val="24"/>
          <w:szCs w:val="24"/>
        </w:rPr>
        <w:t>вышечно-лебёдочный</w:t>
      </w:r>
      <w:proofErr w:type="spellEnd"/>
      <w:r w:rsidR="002D6A35">
        <w:rPr>
          <w:rFonts w:ascii="Times New Roman" w:hAnsi="Times New Roman" w:cs="Times New Roman"/>
          <w:sz w:val="24"/>
          <w:szCs w:val="24"/>
        </w:rPr>
        <w:t xml:space="preserve"> блок, под приводной и насосный блоки);</w:t>
      </w:r>
      <w:proofErr w:type="gramEnd"/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-укладка  сплошного лежнёвого настила на площадки  установки емкостей временного склада ГСМ;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сплошного лежнёвого настила  на площадке блока котельных установок;</w:t>
      </w:r>
    </w:p>
    <w:p w:rsidR="002D6A35" w:rsidRPr="004B3CDA" w:rsidRDefault="002D6A35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-укладка сплошного лежнёвого настила на площадке под вертолётную площадку;</w:t>
      </w:r>
    </w:p>
    <w:p w:rsidR="002D6A35" w:rsidRPr="00142E7A" w:rsidRDefault="002D6A35" w:rsidP="00142E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дорожных плит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вертолётную площадку, под буровую установку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>» 3Д-76, под ёмкости временного склада ГСМ</w:t>
      </w:r>
      <w:r w:rsidR="00142E7A">
        <w:rPr>
          <w:rFonts w:ascii="Times New Roman" w:hAnsi="Times New Roman" w:cs="Times New Roman"/>
          <w:sz w:val="24"/>
          <w:szCs w:val="24"/>
        </w:rPr>
        <w:t>;</w:t>
      </w:r>
    </w:p>
    <w:p w:rsidR="002D6A35" w:rsidRPr="002D6A35" w:rsidRDefault="002D6A35" w:rsidP="002D6A3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Обустройство вахтового посёлка:</w:t>
      </w:r>
    </w:p>
    <w:p w:rsidR="002D6A35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</w:t>
      </w:r>
      <w:r w:rsidR="00A67363">
        <w:rPr>
          <w:rFonts w:ascii="Times New Roman" w:hAnsi="Times New Roman" w:cs="Times New Roman"/>
          <w:sz w:val="24"/>
          <w:szCs w:val="24"/>
        </w:rPr>
        <w:t xml:space="preserve"> семи </w:t>
      </w:r>
      <w:r>
        <w:rPr>
          <w:rFonts w:ascii="Times New Roman" w:hAnsi="Times New Roman" w:cs="Times New Roman"/>
          <w:sz w:val="24"/>
          <w:szCs w:val="24"/>
        </w:rPr>
        <w:t xml:space="preserve">колёсных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ваг</w:t>
      </w:r>
      <w:r w:rsidR="00A67363">
        <w:rPr>
          <w:rFonts w:ascii="Times New Roman" w:hAnsi="Times New Roman" w:cs="Times New Roman"/>
          <w:sz w:val="24"/>
          <w:szCs w:val="24"/>
        </w:rPr>
        <w:t>он-домов</w:t>
      </w:r>
      <w:proofErr w:type="spellEnd"/>
      <w:r w:rsidR="00A67363">
        <w:rPr>
          <w:rFonts w:ascii="Times New Roman" w:hAnsi="Times New Roman" w:cs="Times New Roman"/>
          <w:sz w:val="24"/>
          <w:szCs w:val="24"/>
        </w:rPr>
        <w:t xml:space="preserve"> различного назначения</w:t>
      </w:r>
      <w:proofErr w:type="gramStart"/>
      <w:r w:rsidR="00A6736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D6A35" w:rsidRPr="00CA0117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117">
        <w:rPr>
          <w:rFonts w:ascii="Times New Roman" w:hAnsi="Times New Roman" w:cs="Times New Roman"/>
          <w:sz w:val="24"/>
          <w:szCs w:val="24"/>
        </w:rPr>
        <w:t>-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и установка </w:t>
      </w:r>
      <w:r w:rsidR="007A3EA0" w:rsidRPr="00CA0117">
        <w:rPr>
          <w:rFonts w:ascii="Times New Roman" w:hAnsi="Times New Roman" w:cs="Times New Roman"/>
          <w:sz w:val="24"/>
          <w:szCs w:val="24"/>
        </w:rPr>
        <w:t xml:space="preserve">семи 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14C9" w:rsidRPr="00CA0117">
        <w:rPr>
          <w:rFonts w:ascii="Times New Roman" w:hAnsi="Times New Roman" w:cs="Times New Roman"/>
          <w:sz w:val="24"/>
          <w:szCs w:val="24"/>
        </w:rPr>
        <w:t>вагон-домов</w:t>
      </w:r>
      <w:proofErr w:type="spellEnd"/>
      <w:proofErr w:type="gramEnd"/>
      <w:r w:rsidR="00A67363" w:rsidRPr="00CA0117">
        <w:rPr>
          <w:rFonts w:ascii="Times New Roman" w:hAnsi="Times New Roman" w:cs="Times New Roman"/>
          <w:sz w:val="24"/>
          <w:szCs w:val="24"/>
        </w:rPr>
        <w:t xml:space="preserve"> контейнерного типа</w:t>
      </w:r>
      <w:r w:rsidR="009214C9" w:rsidRPr="00CA0117">
        <w:rPr>
          <w:rFonts w:ascii="Times New Roman" w:hAnsi="Times New Roman" w:cs="Times New Roman"/>
          <w:sz w:val="24"/>
          <w:szCs w:val="24"/>
        </w:rPr>
        <w:t>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4C9">
        <w:rPr>
          <w:rFonts w:ascii="Times New Roman" w:hAnsi="Times New Roman" w:cs="Times New Roman"/>
          <w:sz w:val="24"/>
          <w:szCs w:val="24"/>
        </w:rPr>
        <w:t xml:space="preserve">-сборка столовой из 2-х вагонов на </w:t>
      </w:r>
      <w:r w:rsidR="00A67363">
        <w:rPr>
          <w:rFonts w:ascii="Times New Roman" w:hAnsi="Times New Roman" w:cs="Times New Roman"/>
          <w:sz w:val="24"/>
          <w:szCs w:val="24"/>
        </w:rPr>
        <w:t>колёсах</w:t>
      </w:r>
      <w:r w:rsidRPr="009214C9">
        <w:rPr>
          <w:rFonts w:ascii="Times New Roman" w:hAnsi="Times New Roman" w:cs="Times New Roman"/>
          <w:sz w:val="24"/>
          <w:szCs w:val="24"/>
        </w:rPr>
        <w:t>;</w:t>
      </w:r>
    </w:p>
    <w:p w:rsidR="009214C9" w:rsidRPr="003546AA" w:rsidRDefault="009214C9" w:rsidP="00354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деревянного фундамента и установка бани;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септиков под столовую и баню;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двух туалетов;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беседки и оборудование  «Места для курения»;</w:t>
      </w:r>
    </w:p>
    <w:p w:rsidR="009214C9" w:rsidRPr="002A51CB" w:rsidRDefault="009214C9" w:rsidP="002A51C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8 шт. пожарных постов  (ящик для песка на 0,5 </w:t>
      </w:r>
      <w:r w:rsidR="00A67363">
        <w:rPr>
          <w:rFonts w:ascii="Times New Roman" w:hAnsi="Times New Roman" w:cs="Times New Roman"/>
          <w:sz w:val="24"/>
          <w:szCs w:val="24"/>
        </w:rPr>
        <w:t>м3 и щит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67363" w:rsidRPr="00A67363" w:rsidRDefault="00A67363" w:rsidP="00A6736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7363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одготовка временного склада ГСМ:</w:t>
      </w:r>
    </w:p>
    <w:p w:rsidR="002D4969" w:rsidRDefault="00A67363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3EA0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под ёмкости РГС-60- 100;</w:t>
      </w:r>
      <w:r w:rsidR="007A3EA0" w:rsidRPr="00721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E46" w:rsidRPr="000029D5" w:rsidRDefault="00DF0E46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-герметизация ловушки для аварийного слива ГСМ»</w:t>
      </w:r>
    </w:p>
    <w:p w:rsidR="00FF5C2E" w:rsidRDefault="002D4969" w:rsidP="002D496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496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по сборке наземных сооружений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51CB" w:rsidRPr="00306226" w:rsidRDefault="002A51CB" w:rsidP="002A51C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-строительство баульной площадки для складирования цемента:</w:t>
      </w:r>
    </w:p>
    <w:p w:rsidR="002A51CB" w:rsidRDefault="002A51CB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CB">
        <w:rPr>
          <w:rFonts w:ascii="Times New Roman" w:hAnsi="Times New Roman" w:cs="Times New Roman"/>
          <w:sz w:val="24"/>
          <w:szCs w:val="24"/>
        </w:rPr>
        <w:t>Размером 10х10 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51CB"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</w:t>
      </w:r>
      <w:r>
        <w:rPr>
          <w:rFonts w:ascii="Times New Roman" w:hAnsi="Times New Roman" w:cs="Times New Roman"/>
          <w:sz w:val="24"/>
          <w:szCs w:val="24"/>
        </w:rPr>
        <w:t xml:space="preserve">венчатый настил размером 10х10 м. </w:t>
      </w:r>
      <w:r w:rsidRPr="00216431">
        <w:rPr>
          <w:rFonts w:ascii="Times New Roman" w:hAnsi="Times New Roman" w:cs="Times New Roman"/>
          <w:sz w:val="24"/>
          <w:szCs w:val="24"/>
        </w:rPr>
        <w:t xml:space="preserve">Толщина брёвен – не менее </w:t>
      </w:r>
      <w:r>
        <w:rPr>
          <w:rFonts w:ascii="Times New Roman" w:hAnsi="Times New Roman" w:cs="Times New Roman"/>
          <w:sz w:val="24"/>
          <w:szCs w:val="24"/>
        </w:rPr>
        <w:t>0,2 м, уложенных сплошным лежнёвым настилом;</w:t>
      </w:r>
    </w:p>
    <w:p w:rsidR="002A51CB" w:rsidRPr="00306226" w:rsidRDefault="002A51CB" w:rsidP="002A5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 xml:space="preserve">             -  строительство баульной площадки для размещения сыпучих материалов</w:t>
      </w:r>
      <w:proofErr w:type="gramStart"/>
      <w:r w:rsidRPr="003062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9D5" w:rsidRPr="0030622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0029D5" w:rsidRDefault="000029D5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15х10 м. Выполняется на деревянном полу, выполненной из доски толщиной  50 мм, уложенном на бревенчатый настил 15х10 м. Толщина брёвен не</w:t>
      </w:r>
      <w:r w:rsidR="00CA0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менее 0,2 м, уложенных сплошным лежнёвым настилом;</w:t>
      </w:r>
    </w:p>
    <w:p w:rsidR="003546AA" w:rsidRPr="00306226" w:rsidRDefault="000029D5" w:rsidP="000029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- строительство деревянных фундаментов и установка контейнеров с </w:t>
      </w:r>
      <w:proofErr w:type="spellStart"/>
      <w:r w:rsidRPr="00306226">
        <w:rPr>
          <w:rFonts w:ascii="Times New Roman" w:hAnsi="Times New Roman" w:cs="Times New Roman"/>
          <w:b/>
          <w:sz w:val="24"/>
          <w:szCs w:val="24"/>
        </w:rPr>
        <w:t>химреагентами</w:t>
      </w:r>
      <w:proofErr w:type="spellEnd"/>
      <w:r w:rsidRPr="00306226">
        <w:rPr>
          <w:rFonts w:ascii="Times New Roman" w:hAnsi="Times New Roman" w:cs="Times New Roman"/>
          <w:b/>
          <w:sz w:val="24"/>
          <w:szCs w:val="24"/>
        </w:rPr>
        <w:t>;</w:t>
      </w:r>
    </w:p>
    <w:p w:rsidR="003546AA" w:rsidRPr="00306226" w:rsidRDefault="002D4969" w:rsidP="002D496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навеса для кислородных баллонов;</w:t>
      </w:r>
    </w:p>
    <w:p w:rsidR="003546AA" w:rsidRPr="00306226" w:rsidRDefault="002D4969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</w:t>
      </w:r>
      <w:r w:rsidRPr="00306226">
        <w:rPr>
          <w:rFonts w:ascii="Times New Roman" w:hAnsi="Times New Roman" w:cs="Times New Roman"/>
          <w:b/>
          <w:sz w:val="24"/>
          <w:szCs w:val="24"/>
        </w:rPr>
        <w:t>са для сварочного трансформатора;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</w:t>
      </w:r>
      <w:r w:rsidRPr="00306226">
        <w:rPr>
          <w:rFonts w:ascii="Times New Roman" w:hAnsi="Times New Roman" w:cs="Times New Roman"/>
          <w:b/>
          <w:sz w:val="24"/>
          <w:szCs w:val="24"/>
        </w:rPr>
        <w:t>льство инструментального склада: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Размером  4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друг от друга.  Сарай долотной площадки оборудуется дверью с навесом под навесной замок. Внутри сарая долотной площадки  выполняется электрическое освещение из медного провода сечением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п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одключение объектов буровой площадки к электроснабжению;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ВПП;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Водозабор;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-Котельная;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-Водяной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Склад ГСМ.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линиям, кабельным линиям.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блока дизельных электростанций  электрический ток подаётся в электрические сети. При этом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на буровую установку по фидеру №1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250,находящийся в помещении дизельной далее по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кабелюКГ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ХЛ 3х50 +1Х35 на  главный распределительный щит буровой установки. Кроме этого трёх 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Впо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подаётся следующим потребителям: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раскачивающий насос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380В по кабельному спуску КГ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автома</w:t>
      </w:r>
      <w:proofErr w:type="spellEnd"/>
      <w:r w:rsidR="003949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тАП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- 50  на 25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котельную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-на водяную скважину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пожарный блок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Ток, напряжением 380 В по кабельному спуску КГ  ХЛ 3 х4 +1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объекты жилого  городка со столба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кабельные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спускиКГ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предусмотреназапитка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Воздушные линии устраиваются на ошкуренных столбах высотой 9м и вкопанной частью – не менее 1.5 м и диаметром в вершинной части не менее 16 мм, оборудованных крючьями и роликами. В местах необходимых к опорным столбам устанавливаются подкосы и оттяжки.  Расстояние между столбами 35 – 40 м. - Освещение буровой площадки  выполняется фонарями типа «кобра» при этом – расположение фонарей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-Уборные;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-Баня;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lastRenderedPageBreak/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долотной площадки;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тарной площадки на складе ГСМ;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бревенчатый настил размером 4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4. Толщина брёвен – не менее 0,2 м, расстояние между брёвнами – 0, 4м.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площадки для отработанных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Площадка отработанных труб  строится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Ситуационного плана в вид</w:t>
      </w:r>
      <w:r w:rsidR="006819F5">
        <w:rPr>
          <w:rFonts w:ascii="Times New Roman" w:hAnsi="Times New Roman" w:cs="Times New Roman"/>
          <w:sz w:val="24"/>
          <w:szCs w:val="24"/>
        </w:rPr>
        <w:t xml:space="preserve">е открытой площадки размерами 22 </w:t>
      </w:r>
      <w:proofErr w:type="spellStart"/>
      <w:r w:rsidR="006819F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819F5">
        <w:rPr>
          <w:rFonts w:ascii="Times New Roman" w:hAnsi="Times New Roman" w:cs="Times New Roman"/>
          <w:sz w:val="24"/>
          <w:szCs w:val="24"/>
        </w:rPr>
        <w:t xml:space="preserve"> 7</w:t>
      </w:r>
      <w:r w:rsidRPr="000029D5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двух площадок для предварительного складирования бурильных и обсадных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Площадка предварительного складирования бурильных и обсадных</w:t>
      </w:r>
      <w:r w:rsidRPr="00FA35DC">
        <w:rPr>
          <w:rFonts w:ascii="Times New Roman" w:hAnsi="Times New Roman" w:cs="Times New Roman"/>
          <w:sz w:val="24"/>
          <w:szCs w:val="24"/>
        </w:rPr>
        <w:t xml:space="preserve"> труб строится </w:t>
      </w:r>
      <w:proofErr w:type="gramStart"/>
      <w:r w:rsidRPr="00FA35D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FA35DC">
        <w:rPr>
          <w:rFonts w:ascii="Times New Roman" w:hAnsi="Times New Roman" w:cs="Times New Roman"/>
          <w:sz w:val="24"/>
          <w:szCs w:val="24"/>
        </w:rPr>
        <w:t xml:space="preserve"> Ситуационного плана в ви</w:t>
      </w:r>
      <w:r w:rsidR="006819F5">
        <w:rPr>
          <w:rFonts w:ascii="Times New Roman" w:hAnsi="Times New Roman" w:cs="Times New Roman"/>
          <w:sz w:val="24"/>
          <w:szCs w:val="24"/>
        </w:rPr>
        <w:t xml:space="preserve">де открытой площадки размерами 22 </w:t>
      </w:r>
      <w:proofErr w:type="spellStart"/>
      <w:r w:rsidR="006819F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819F5">
        <w:rPr>
          <w:rFonts w:ascii="Times New Roman" w:hAnsi="Times New Roman" w:cs="Times New Roman"/>
          <w:sz w:val="24"/>
          <w:szCs w:val="24"/>
        </w:rPr>
        <w:t xml:space="preserve"> 7</w:t>
      </w:r>
      <w:r w:rsidRPr="00FA35DC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каротажного подъёмника;</w:t>
      </w:r>
    </w:p>
    <w:p w:rsidR="003546AA" w:rsidRPr="00FA35DC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5DC">
        <w:rPr>
          <w:rFonts w:ascii="Times New Roman" w:hAnsi="Times New Roman" w:cs="Times New Roman"/>
          <w:sz w:val="24"/>
          <w:szCs w:val="24"/>
        </w:rPr>
        <w:t xml:space="preserve">Площадка для каротажного подъёмника строится согласно Ситуационного плана в виде открытой площадки размерами 3 </w:t>
      </w:r>
      <w:proofErr w:type="spellStart"/>
      <w:r w:rsidRPr="00FA35D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FA35DC">
        <w:rPr>
          <w:rFonts w:ascii="Times New Roman" w:hAnsi="Times New Roman" w:cs="Times New Roman"/>
          <w:sz w:val="24"/>
          <w:szCs w:val="24"/>
        </w:rPr>
        <w:t xml:space="preserve"> 8 м из накатанного круглого леса толщиной не менее 0,</w:t>
      </w:r>
      <w:r>
        <w:rPr>
          <w:rFonts w:ascii="Times New Roman" w:hAnsi="Times New Roman" w:cs="Times New Roman"/>
          <w:sz w:val="24"/>
          <w:szCs w:val="24"/>
        </w:rPr>
        <w:t>2 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уложенного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горизонтальн</w:t>
      </w:r>
      <w:proofErr w:type="spellEnd"/>
      <w:r w:rsidRPr="00FA35DC">
        <w:rPr>
          <w:rFonts w:ascii="Times New Roman" w:hAnsi="Times New Roman" w:cs="Times New Roman"/>
          <w:sz w:val="24"/>
          <w:szCs w:val="24"/>
        </w:rPr>
        <w:t>. Между собой брёвна скрепляются при помощи проволоки и  металлических скоб. По краям площадки устраиваются отбойники из круглого леса толщиной 0,2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троительство площадки для </w:t>
      </w:r>
      <w:r w:rsidR="00DA76C4">
        <w:rPr>
          <w:rFonts w:ascii="Times New Roman" w:hAnsi="Times New Roman" w:cs="Times New Roman"/>
          <w:b/>
          <w:sz w:val="24"/>
          <w:szCs w:val="24"/>
        </w:rPr>
        <w:t xml:space="preserve">станции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ГТИ;</w:t>
      </w:r>
    </w:p>
    <w:p w:rsidR="003546AA" w:rsidRPr="00FA35DC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5DC">
        <w:rPr>
          <w:rFonts w:ascii="Times New Roman" w:hAnsi="Times New Roman" w:cs="Times New Roman"/>
          <w:sz w:val="24"/>
          <w:szCs w:val="24"/>
        </w:rPr>
        <w:t xml:space="preserve">Площадка для станции ГТИ строится </w:t>
      </w:r>
      <w:proofErr w:type="gramStart"/>
      <w:r w:rsidRPr="00FA35D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FA35DC">
        <w:rPr>
          <w:rFonts w:ascii="Times New Roman" w:hAnsi="Times New Roman" w:cs="Times New Roman"/>
          <w:sz w:val="24"/>
          <w:szCs w:val="24"/>
        </w:rPr>
        <w:t xml:space="preserve"> Ситуационного плана в виде открытой пл</w:t>
      </w:r>
      <w:r w:rsidR="002A51CB">
        <w:rPr>
          <w:rFonts w:ascii="Times New Roman" w:hAnsi="Times New Roman" w:cs="Times New Roman"/>
          <w:sz w:val="24"/>
          <w:szCs w:val="24"/>
        </w:rPr>
        <w:t xml:space="preserve">ощадки размерами 3 </w:t>
      </w:r>
      <w:proofErr w:type="spellStart"/>
      <w:r w:rsidR="002A51C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A51CB">
        <w:rPr>
          <w:rFonts w:ascii="Times New Roman" w:hAnsi="Times New Roman" w:cs="Times New Roman"/>
          <w:sz w:val="24"/>
          <w:szCs w:val="24"/>
        </w:rPr>
        <w:t xml:space="preserve"> 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цементировочной техники;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Площадка ЦА – 320 строится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Ситуационного плана в виде открыт</w:t>
      </w:r>
      <w:r w:rsidR="002A51CB">
        <w:rPr>
          <w:rFonts w:ascii="Times New Roman" w:hAnsi="Times New Roman" w:cs="Times New Roman"/>
          <w:sz w:val="24"/>
          <w:szCs w:val="24"/>
        </w:rPr>
        <w:t xml:space="preserve">ой площадки размерами 18 </w:t>
      </w:r>
      <w:proofErr w:type="spellStart"/>
      <w:r w:rsidR="002A51C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A51CB">
        <w:rPr>
          <w:rFonts w:ascii="Times New Roman" w:hAnsi="Times New Roman" w:cs="Times New Roman"/>
          <w:sz w:val="24"/>
          <w:szCs w:val="24"/>
        </w:rPr>
        <w:t xml:space="preserve"> 10 м</w:t>
      </w:r>
      <w:r w:rsidRPr="00216431">
        <w:rPr>
          <w:rFonts w:ascii="Times New Roman" w:hAnsi="Times New Roman" w:cs="Times New Roman"/>
          <w:sz w:val="24"/>
          <w:szCs w:val="24"/>
        </w:rPr>
        <w:t>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сбора металлолома;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бревенчатый настил размером 10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пожарного блока;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 xml:space="preserve">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отопления, изготовленными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изтрубу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всасом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>» пожарного насоса с помощью пожарной соединительной головки. Подающий конец пожарного насоса соединён с пожарным рукавом.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утеплённого помещения под пенообразователи и насос;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lastRenderedPageBreak/>
        <w:t xml:space="preserve">Будка пожарного насоса размещается в месте, указанном в Ситуационном плане, рядом с пожарными ёмкостями  выполняется в виде каркаса из обрезной доски толщиной 40 мм с размерами 3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2,5м, который с двух сторон обшивается доской толщиной 25 мм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Внутрь стен засыпается грунт Будка оборудуется деревянной дверью и дверной проём изнутри оборудуется шторой из нетканого материала Будка оборудуется крышей, утеплённой нетканым материалом и полами, уложенными на бревенчатую клеть. Внутри будки предусмотрено электрическое освещение,  из медного провода сечением 3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анал, либо прикрепляется к стене поверх подкладки из негорючего материала. Ширина подкладки 3 см. Отопление в будке – паровое. Необходимо предусмотреть наличие отверстия для выхлопного коллектора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пожарной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мотопомпы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>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тротуаров и переходов через трубопроводы;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ситуационного плана Общая длина тротуаров, трапов по буровой площадке составляет 500м, ширина трапов – 0,8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и подключение объектов;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</w:p>
    <w:p w:rsidR="003546AA" w:rsidRPr="00EB5F4D" w:rsidRDefault="00E74B98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изготовление и установка трёх</w:t>
      </w:r>
      <w:r w:rsidR="002A5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 молниеотводов;</w:t>
      </w:r>
    </w:p>
    <w:p w:rsidR="003546AA" w:rsidRPr="00E74B98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Молниеотводы  в количестве 3 шт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станавливаются в местах, определённых ситуационным планом. Длина молниеотводов – 24м. Они изготавливаются из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труб б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утолщиной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</w:p>
    <w:p w:rsidR="00E74B98" w:rsidRPr="00E74B98" w:rsidRDefault="00E74B98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B98">
        <w:rPr>
          <w:rFonts w:ascii="Times New Roman" w:hAnsi="Times New Roman" w:cs="Times New Roman"/>
          <w:b/>
          <w:sz w:val="24"/>
          <w:szCs w:val="24"/>
        </w:rPr>
        <w:t xml:space="preserve">           - оборудование вертолётной площадки сигнальными тумбами;</w:t>
      </w:r>
    </w:p>
    <w:p w:rsidR="00A67363" w:rsidRPr="002D6A35" w:rsidRDefault="00A67363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1626" w:rsidRDefault="004705C6" w:rsidP="00977F5E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5C6">
        <w:rPr>
          <w:rFonts w:ascii="Times New Roman" w:hAnsi="Times New Roman" w:cs="Times New Roman"/>
          <w:b/>
          <w:sz w:val="24"/>
          <w:szCs w:val="24"/>
        </w:rPr>
        <w:t>2-ой этап:</w:t>
      </w:r>
    </w:p>
    <w:p w:rsidR="004705C6" w:rsidRPr="004B410A" w:rsidRDefault="004B410A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«Уралмаш» 3Д-76</w:t>
      </w:r>
    </w:p>
    <w:p w:rsidR="004B410A" w:rsidRPr="004B410A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«Уралмаш» 3Д-76  выполняются согласно нормам и требованиям, принятыми в нефтяной и газовой промышленности, Договора,  положениям Дефектных ведомостей (Приложение №16), предоставленных Заказчиком, в соответствии с Планом расположения оборудования и привышечных сооружений на буровой площадке скважины №3</w:t>
      </w:r>
      <w:r w:rsidR="00142E7A">
        <w:rPr>
          <w:rFonts w:ascii="Times New Roman" w:hAnsi="Times New Roman" w:cs="Times New Roman"/>
          <w:sz w:val="24"/>
          <w:szCs w:val="24"/>
        </w:rPr>
        <w:t>0</w:t>
      </w:r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r w:rsidRPr="004705C6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(ситуационным планом), Схемой расположения оборудования буровой установки БУ «Уралмаш 3Д-76-1» н</w:t>
      </w:r>
      <w:r w:rsidR="00142E7A">
        <w:rPr>
          <w:rFonts w:ascii="Times New Roman" w:hAnsi="Times New Roman" w:cs="Times New Roman"/>
          <w:sz w:val="24"/>
          <w:szCs w:val="24"/>
        </w:rPr>
        <w:t xml:space="preserve">а буровой площадке скважины №30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r w:rsidR="00D67E4B">
        <w:rPr>
          <w:rFonts w:ascii="Times New Roman" w:hAnsi="Times New Roman" w:cs="Times New Roman"/>
          <w:sz w:val="24"/>
          <w:szCs w:val="24"/>
        </w:rPr>
        <w:t xml:space="preserve"> ЛУ (Приложение №3</w:t>
      </w:r>
      <w:r w:rsidRPr="004705C6">
        <w:rPr>
          <w:rFonts w:ascii="Times New Roman" w:hAnsi="Times New Roman" w:cs="Times New Roman"/>
          <w:sz w:val="24"/>
          <w:szCs w:val="24"/>
        </w:rPr>
        <w:t>), Технического задания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 xml:space="preserve"> (Приложение №1), Планом устройства фундаментов и установки опор буровой установки «Ура</w:t>
      </w:r>
      <w:r w:rsidR="00142E7A">
        <w:rPr>
          <w:rFonts w:ascii="Times New Roman" w:hAnsi="Times New Roman" w:cs="Times New Roman"/>
          <w:sz w:val="24"/>
          <w:szCs w:val="24"/>
        </w:rPr>
        <w:t>лмаш 3Д-76-1» на скважине №30 Тагульского</w:t>
      </w:r>
      <w:r w:rsidR="00D67E4B">
        <w:rPr>
          <w:rFonts w:ascii="Times New Roman" w:hAnsi="Times New Roman" w:cs="Times New Roman"/>
          <w:sz w:val="24"/>
          <w:szCs w:val="24"/>
        </w:rPr>
        <w:t xml:space="preserve"> ЛУ» (Приложение №14</w:t>
      </w:r>
      <w:r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  <w:r w:rsidRPr="004705C6">
        <w:rPr>
          <w:rFonts w:ascii="Times New Roman" w:hAnsi="Times New Roman" w:cs="Times New Roman"/>
          <w:sz w:val="24"/>
          <w:szCs w:val="24"/>
        </w:rPr>
        <w:t>экологическим нормам, а также требованиям заводов – изготовителей</w:t>
      </w:r>
      <w:proofErr w:type="gramStart"/>
      <w:r w:rsidRPr="004705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Градуированной мерной ёмкостью.</w:t>
      </w:r>
    </w:p>
    <w:p w:rsidR="00CC190D" w:rsidRPr="00A360E9" w:rsidRDefault="00CC190D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90D">
        <w:rPr>
          <w:rFonts w:ascii="Times New Roman" w:hAnsi="Times New Roman" w:cs="Times New Roman"/>
          <w:b/>
          <w:sz w:val="24"/>
          <w:szCs w:val="24"/>
        </w:rPr>
        <w:t>2.2.1.1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D67E4B">
        <w:rPr>
          <w:rFonts w:ascii="Times New Roman" w:hAnsi="Times New Roman" w:cs="Times New Roman"/>
          <w:sz w:val="24"/>
          <w:szCs w:val="24"/>
        </w:rPr>
        <w:t>олняются согласно Приложения №14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основания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 xml:space="preserve">вание ВЛБ монтируется на деревянном фундаменте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согласно «Плана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устройства фу</w:t>
      </w:r>
      <w:r w:rsidR="00D67E4B">
        <w:rPr>
          <w:rFonts w:ascii="Times New Roman" w:hAnsi="Times New Roman" w:cs="Times New Roman"/>
          <w:sz w:val="24"/>
          <w:szCs w:val="24"/>
        </w:rPr>
        <w:t>ндамента и опор» (Приложение №14</w:t>
      </w:r>
      <w:r w:rsidRPr="0021715E">
        <w:rPr>
          <w:rFonts w:ascii="Times New Roman" w:hAnsi="Times New Roman" w:cs="Times New Roman"/>
          <w:sz w:val="24"/>
          <w:szCs w:val="24"/>
        </w:rPr>
        <w:t xml:space="preserve"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 xml:space="preserve">Основание ВЛБ представляет собой двухъярусную 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  <w:proofErr w:type="gramEnd"/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Проверка центровки производится с помощью диагональных шнуров и отвеса.  Разность диагоналей не должна превышать 10 мм, а расстояние между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подвышечными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опорными плитами – 5 мм на длине 10 м. После окончания сборки вышки на левую ферму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и крепится к ним болтами М 30х140мм – 12шт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</w:t>
      </w:r>
      <w:proofErr w:type="gramStart"/>
      <w:r w:rsidR="00807C77" w:rsidRPr="0021715E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807C77" w:rsidRPr="0021715E">
        <w:rPr>
          <w:rFonts w:ascii="Times New Roman" w:hAnsi="Times New Roman" w:cs="Times New Roman"/>
          <w:sz w:val="24"/>
          <w:szCs w:val="24"/>
        </w:rPr>
        <w:t xml:space="preserve">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</w:t>
      </w:r>
      <w:proofErr w:type="spellStart"/>
      <w:r w:rsidR="00807C77" w:rsidRPr="0021715E">
        <w:rPr>
          <w:rFonts w:ascii="Times New Roman" w:hAnsi="Times New Roman" w:cs="Times New Roman"/>
          <w:i/>
          <w:sz w:val="24"/>
          <w:szCs w:val="24"/>
        </w:rPr>
        <w:t>сверху-вниз</w:t>
      </w:r>
      <w:proofErr w:type="spellEnd"/>
      <w:r w:rsidR="00807C77" w:rsidRPr="0021715E">
        <w:rPr>
          <w:rFonts w:ascii="Times New Roman" w:hAnsi="Times New Roman" w:cs="Times New Roman"/>
          <w:i/>
          <w:sz w:val="24"/>
          <w:szCs w:val="24"/>
        </w:rPr>
        <w:t>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Сборка вышки ВБ 53 х320 начинается с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Собранная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подкронблочная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, свободный конец троса в заделках не менее 150 мм. Нижние концы оттяжек крепятся  к </w:t>
      </w:r>
      <w:r w:rsidRPr="0021715E">
        <w:rPr>
          <w:rFonts w:ascii="Times New Roman" w:hAnsi="Times New Roman" w:cs="Times New Roman"/>
          <w:sz w:val="24"/>
          <w:szCs w:val="24"/>
        </w:rPr>
        <w:lastRenderedPageBreak/>
        <w:t>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Металлические полы настилаются непосредственно на основания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Объекты, для  обслуживания которых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от другой и борт высотой 0, 15 м 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  <w:proofErr w:type="gramEnd"/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DD06E8" w:rsidRP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Фундаменты под основание  приводного блока выполняются согласно Приложения №17,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</w:t>
      </w:r>
      <w:proofErr w:type="gramStart"/>
      <w:r w:rsidR="00B07B7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B07B76">
        <w:rPr>
          <w:rFonts w:ascii="Times New Roman" w:hAnsi="Times New Roman" w:cs="Times New Roman"/>
          <w:sz w:val="24"/>
          <w:szCs w:val="24"/>
        </w:rPr>
        <w:t xml:space="preserve">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Увязка концов поперечных балок 2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>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</w:p>
    <w:p w:rsidR="00CB15A1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ресиверов;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 каркаса укрытия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блока ресиверов;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каса укрытия </w:t>
      </w:r>
      <w:proofErr w:type="spellStart"/>
      <w:r w:rsidR="00DD06E8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>
        <w:rPr>
          <w:rFonts w:ascii="Times New Roman" w:hAnsi="Times New Roman" w:cs="Times New Roman"/>
          <w:b/>
          <w:sz w:val="24"/>
          <w:szCs w:val="24"/>
        </w:rPr>
        <w:t xml:space="preserve">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Pr="00255CFD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20мм, доски крепятся к лагам сечением 40х40 мм гвоздями 70 мм. Все каркасы по периметру должны иметь перила.</w:t>
      </w:r>
    </w:p>
    <w:p w:rsidR="0021715E" w:rsidRPr="00EB5F4D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lastRenderedPageBreak/>
        <w:t>Устройство фундамента насосно-приводного блока;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надёжно крепятся к фундаментам или основанию насосного блока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страховкой. При установке ДЗУ на конце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фланец под ДЗУ приваривается на расстоянии не менее 200 мм от врезки крайнего насоса.  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ввариваются –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 xml:space="preserve">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 xml:space="preserve">Монтаж системы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>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В систему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допускеается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фланцевых 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Монтаж паропровода и водопровода.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 под котельную и эстакады расходных ёмкостей (водяную и нефтяную)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установка ПКН, расходных ёмкостей. Обвязка расходной водяной ёмкости с водяной линией. Котельную установку монтируют в блочном исполнении  на расстоянии не ближе 60 м от выкидных линий и 100 м от блока ГСМ. В котельную вода поступает по трубопроводу диаметром – не менее 50 мм. Второй водовод трубой не менее 50 мм монтируется от водяной скважины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 к холодильнику гидротормоза, с правой стороны</w:t>
      </w:r>
      <w:r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к паровому регистру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блока, для обогрева подсвечников,  ротора и площадки бурильщика. Труба используется – 1 дюйм.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 насосный блок вода подаётся для обмыва  и обогрева частей насосов. Отводы оборудуются вентилями и патрубками.</w:t>
      </w:r>
    </w:p>
    <w:p w:rsidR="00E3385D" w:rsidRPr="00E3385D" w:rsidRDefault="00E3385D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контргайки. К ёмкости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питающей котельную нефтью и к ёмкостям в которых хранится нефть для обработки промывочного рас</w:t>
      </w:r>
      <w:r>
        <w:rPr>
          <w:rFonts w:ascii="Times New Roman" w:hAnsi="Times New Roman" w:cs="Times New Roman"/>
          <w:sz w:val="24"/>
          <w:szCs w:val="24"/>
        </w:rPr>
        <w:t xml:space="preserve">твора прокладывается паропровод,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параллельно  нефтяному из трубы диаметром 20 мм и совместно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теплоизолирется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120694" w:rsidRPr="00EB5F4D" w:rsidRDefault="00A97263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lastRenderedPageBreak/>
        <w:t>Монтаж приёмного моста со стеллажами;</w:t>
      </w:r>
    </w:p>
    <w:p w:rsidR="00A97263" w:rsidRPr="00255CFD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>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A97263" w:rsidRPr="00EB5F4D" w:rsidRDefault="00A97263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A97263" w:rsidRPr="00EB5F4D" w:rsidRDefault="00A97263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919A5" w:rsidRPr="002919A5" w:rsidRDefault="002919A5" w:rsidP="002919A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2919A5" w:rsidRPr="002919A5" w:rsidRDefault="002919A5" w:rsidP="002919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В систему очистки промывочной жидкости входит растворопровод, вибросито, гидроциклоны, илоотделитель, дегазатор, шламовые насосы, пескоотделитель, центрифуга.</w:t>
      </w:r>
    </w:p>
    <w:p w:rsidR="002919A5" w:rsidRPr="002919A5" w:rsidRDefault="002919A5" w:rsidP="002919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растворопровода от устья  до вибросита должен быть не менее 1: 50. При устройстве растворопровода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A97263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Pr="00EB5F4D">
        <w:rPr>
          <w:rFonts w:ascii="Times New Roman" w:hAnsi="Times New Roman" w:cs="Times New Roman"/>
          <w:b/>
          <w:sz w:val="24"/>
          <w:szCs w:val="24"/>
        </w:rPr>
        <w:t>каркаса укрытия блока очистки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proofErr w:type="gram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растворопровод, где устанавливается специальное устройство перекрывающее растворопровод.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приёмных емкостей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блока приготовления бурового раствора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</w:t>
      </w:r>
      <w:r w:rsidR="00E3385D" w:rsidRPr="00EB5F4D">
        <w:rPr>
          <w:rFonts w:ascii="Times New Roman" w:hAnsi="Times New Roman" w:cs="Times New Roman"/>
          <w:b/>
          <w:sz w:val="24"/>
          <w:szCs w:val="24"/>
        </w:rPr>
        <w:t xml:space="preserve"> и блока приготовления раствора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55CFD" w:rsidRPr="00255CFD" w:rsidRDefault="00255CFD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Default="006977E8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05647">
        <w:rPr>
          <w:rFonts w:ascii="Times New Roman" w:hAnsi="Times New Roman" w:cs="Times New Roman"/>
          <w:sz w:val="24"/>
          <w:szCs w:val="24"/>
        </w:rPr>
        <w:t xml:space="preserve">становка фундаментов, монтаж шести </w:t>
      </w:r>
      <w:r w:rsidR="00255CFD"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</w:t>
      </w:r>
      <w:proofErr w:type="gramStart"/>
      <w:r w:rsidR="00255CFD" w:rsidRPr="00255C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55CFD" w:rsidRPr="00255CFD">
        <w:rPr>
          <w:rFonts w:ascii="Times New Roman" w:hAnsi="Times New Roman" w:cs="Times New Roman"/>
          <w:sz w:val="24"/>
          <w:szCs w:val="24"/>
        </w:rPr>
        <w:t xml:space="preserve"> врезанной в ёмкости на высоте 200 мм от днища. </w:t>
      </w:r>
      <w:proofErr w:type="gramStart"/>
      <w:r w:rsidR="00255CFD" w:rsidRPr="00255CFD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="00255CFD" w:rsidRPr="00255CFD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емкостям выполняются хода с перилами, </w:t>
      </w:r>
      <w:r w:rsidR="00255CFD" w:rsidRPr="00255CFD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устанавливаются </w:t>
      </w:r>
      <w:proofErr w:type="spellStart"/>
      <w:r w:rsidR="00255CFD"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="00255CFD"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</w:t>
      </w:r>
      <w:proofErr w:type="gramStart"/>
      <w:r w:rsidR="00255CFD" w:rsidRPr="00255CFD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="00255CFD" w:rsidRPr="00255CFD">
        <w:rPr>
          <w:rFonts w:ascii="Times New Roman" w:hAnsi="Times New Roman" w:cs="Times New Roman"/>
          <w:sz w:val="24"/>
          <w:szCs w:val="24"/>
        </w:rPr>
        <w:t xml:space="preserve"> Изготовление и монтаж  обогревающих регистров в  мерные ёмкости из трубы </w:t>
      </w:r>
      <w:r w:rsidR="00255CFD"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55CFD"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и аварийного освещения, монтаж 8 </w:t>
      </w:r>
      <w:proofErr w:type="spellStart"/>
      <w:r w:rsidR="00255CFD" w:rsidRPr="00255CFD">
        <w:rPr>
          <w:rFonts w:ascii="Times New Roman" w:hAnsi="Times New Roman" w:cs="Times New Roman"/>
          <w:sz w:val="24"/>
          <w:szCs w:val="24"/>
        </w:rPr>
        <w:t>перемешивателей</w:t>
      </w:r>
      <w:proofErr w:type="spellEnd"/>
      <w:r w:rsidR="00255CFD" w:rsidRPr="00255CFD">
        <w:rPr>
          <w:rFonts w:ascii="Times New Roman" w:hAnsi="Times New Roman" w:cs="Times New Roman"/>
          <w:sz w:val="24"/>
          <w:szCs w:val="24"/>
        </w:rPr>
        <w:t xml:space="preserve"> и обвязка их электричеством.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 системе приготовления жидкости относится: блок приготовления бурового раствора (БПР), воронка (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), эжектор.</w:t>
      </w:r>
      <w:r>
        <w:rPr>
          <w:rFonts w:ascii="Times New Roman" w:hAnsi="Times New Roman" w:cs="Times New Roman"/>
          <w:sz w:val="24"/>
          <w:szCs w:val="24"/>
        </w:rPr>
        <w:t xml:space="preserve"> В блоке приготовления раствора монтируется на металлической эстакаде глиномешалка и фрезерно-струйная мельница. От БПР устроен наклонный трап, для транспортирования по нему с помощью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глинотаски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подачи материалов со склада.</w:t>
      </w:r>
    </w:p>
    <w:p w:rsidR="00E3385D" w:rsidRPr="00E3385D" w:rsidRDefault="00E3385D" w:rsidP="00255C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При монтаже глиномешалок 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гидромешалок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загрузочные люки закрываются решётками с ячеёй 15х15 см. Решетки должны иметь надёжный запор. Из глиномешалки приготовленный хим. реаге</w:t>
      </w:r>
      <w:r>
        <w:rPr>
          <w:rFonts w:ascii="Times New Roman" w:hAnsi="Times New Roman" w:cs="Times New Roman"/>
          <w:sz w:val="24"/>
          <w:szCs w:val="24"/>
        </w:rPr>
        <w:t>нт отводится в приёмную ёмкость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Выход на подъёмный трап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оборудуется съёмным ограждением, для предотвращения падения обслуживающего персонала. </w:t>
      </w:r>
    </w:p>
    <w:p w:rsidR="00E3385D" w:rsidRPr="00EB5F4D" w:rsidRDefault="00E3385D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и блока приготовления раствора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55CFD" w:rsidRPr="00EB5F4D" w:rsidRDefault="00255CFD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.</w:t>
      </w:r>
      <w:r w:rsidR="00E3385D"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P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</w:t>
      </w:r>
      <w:proofErr w:type="gramStart"/>
      <w:r w:rsidR="00885B7A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885B7A">
        <w:rPr>
          <w:rFonts w:ascii="Times New Roman" w:hAnsi="Times New Roman" w:cs="Times New Roman"/>
          <w:sz w:val="24"/>
          <w:szCs w:val="24"/>
        </w:rPr>
        <w:t xml:space="preserve"> «Принципиальной электрической схемы буровой установки «Уралмаш»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85B7A">
        <w:rPr>
          <w:rFonts w:ascii="Times New Roman" w:hAnsi="Times New Roman" w:cs="Times New Roman"/>
          <w:sz w:val="24"/>
          <w:szCs w:val="24"/>
        </w:rPr>
        <w:t>15).</w:t>
      </w:r>
    </w:p>
    <w:p w:rsidR="00FB29CB" w:rsidRP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9CB">
        <w:rPr>
          <w:rFonts w:ascii="Times New Roman" w:hAnsi="Times New Roman" w:cs="Times New Roman"/>
          <w:sz w:val="24"/>
          <w:szCs w:val="24"/>
        </w:rPr>
        <w:t xml:space="preserve">Электроустановки буровой установки «Уралмаш 3Д – 76» относятся к наружным установкам до 1000 </w:t>
      </w:r>
      <w:proofErr w:type="gramStart"/>
      <w:r w:rsidRPr="00FB29C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B29CB">
        <w:rPr>
          <w:rFonts w:ascii="Times New Roman" w:hAnsi="Times New Roman" w:cs="Times New Roman"/>
          <w:sz w:val="24"/>
          <w:szCs w:val="24"/>
        </w:rPr>
        <w:t xml:space="preserve"> и состоят из:</w:t>
      </w:r>
    </w:p>
    <w:p w:rsidR="00FB29CB" w:rsidRPr="00FB29CB" w:rsidRDefault="00FB29CB" w:rsidP="00FB29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9CB">
        <w:rPr>
          <w:rFonts w:ascii="Times New Roman" w:hAnsi="Times New Roman" w:cs="Times New Roman"/>
          <w:sz w:val="24"/>
          <w:szCs w:val="24"/>
        </w:rPr>
        <w:t>- Генерирующего оборудования и аппаратов дизельных электростанций;</w:t>
      </w:r>
    </w:p>
    <w:p w:rsidR="00FB29CB" w:rsidRPr="00FB29CB" w:rsidRDefault="00FB29CB" w:rsidP="00FB29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9CB">
        <w:rPr>
          <w:rFonts w:ascii="Times New Roman" w:hAnsi="Times New Roman" w:cs="Times New Roman"/>
          <w:sz w:val="24"/>
          <w:szCs w:val="24"/>
        </w:rPr>
        <w:t>- Распределительных шкафов;</w:t>
      </w:r>
    </w:p>
    <w:p w:rsidR="00FB29CB" w:rsidRPr="00FB29CB" w:rsidRDefault="00FB29CB" w:rsidP="00FB29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9CB">
        <w:rPr>
          <w:rFonts w:ascii="Times New Roman" w:hAnsi="Times New Roman" w:cs="Times New Roman"/>
          <w:sz w:val="24"/>
          <w:szCs w:val="24"/>
        </w:rPr>
        <w:t>- Кабельных и воздушных электролиний;</w:t>
      </w:r>
    </w:p>
    <w:p w:rsidR="00FB29CB" w:rsidRPr="00FB29CB" w:rsidRDefault="00FB29CB" w:rsidP="00FB29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9CB">
        <w:rPr>
          <w:rFonts w:ascii="Times New Roman" w:hAnsi="Times New Roman" w:cs="Times New Roman"/>
          <w:sz w:val="24"/>
          <w:szCs w:val="24"/>
        </w:rPr>
        <w:t>Расстояние по горизонтали от  крайнего провода воздушной линии электропередач напряжением до 1 000 в до помещений насосной</w:t>
      </w:r>
      <w:proofErr w:type="gramStart"/>
      <w:r w:rsidRPr="00FB29C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B29CB">
        <w:rPr>
          <w:rFonts w:ascii="Times New Roman" w:hAnsi="Times New Roman" w:cs="Times New Roman"/>
          <w:sz w:val="24"/>
          <w:szCs w:val="24"/>
        </w:rPr>
        <w:t xml:space="preserve"> бытовых и других сооружений буровой установки – не менее 1, 5 м.</w:t>
      </w:r>
    </w:p>
    <w:p w:rsidR="00FB29CB" w:rsidRDefault="00FB29CB" w:rsidP="00FB29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9CB">
        <w:rPr>
          <w:rFonts w:ascii="Times New Roman" w:hAnsi="Times New Roman" w:cs="Times New Roman"/>
          <w:sz w:val="24"/>
          <w:szCs w:val="24"/>
        </w:rPr>
        <w:t>Пересечение вертикальной плоскости</w:t>
      </w:r>
      <w:proofErr w:type="gramStart"/>
      <w:r w:rsidRPr="00FB29C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B29CB">
        <w:rPr>
          <w:rFonts w:ascii="Times New Roman" w:hAnsi="Times New Roman" w:cs="Times New Roman"/>
          <w:sz w:val="24"/>
          <w:szCs w:val="24"/>
        </w:rPr>
        <w:t xml:space="preserve"> проходящей через крайние провода воздушных линий электропередач с растяжками вышки не допускается. Все металлические части электроустановок заземляются. </w:t>
      </w:r>
      <w:proofErr w:type="gramStart"/>
      <w:r w:rsidRPr="00FB29CB">
        <w:rPr>
          <w:rFonts w:ascii="Times New Roman" w:hAnsi="Times New Roman" w:cs="Times New Roman"/>
          <w:sz w:val="24"/>
          <w:szCs w:val="24"/>
        </w:rPr>
        <w:t xml:space="preserve">Одиночно установленное оборудование должно иметь самостоятельные </w:t>
      </w:r>
      <w:proofErr w:type="spellStart"/>
      <w:r w:rsidRPr="00FB29CB">
        <w:rPr>
          <w:rFonts w:ascii="Times New Roman" w:hAnsi="Times New Roman" w:cs="Times New Roman"/>
          <w:sz w:val="24"/>
          <w:szCs w:val="24"/>
        </w:rPr>
        <w:t>заземлители</w:t>
      </w:r>
      <w:proofErr w:type="spellEnd"/>
      <w:r w:rsidRPr="00FB29CB">
        <w:rPr>
          <w:rFonts w:ascii="Times New Roman" w:hAnsi="Times New Roman" w:cs="Times New Roman"/>
          <w:sz w:val="24"/>
          <w:szCs w:val="24"/>
        </w:rPr>
        <w:t xml:space="preserve"> или присоединяться к общей заземляющей магистрали.</w:t>
      </w:r>
      <w:proofErr w:type="gramEnd"/>
      <w:r w:rsidRPr="00FB29CB">
        <w:rPr>
          <w:rFonts w:ascii="Times New Roman" w:hAnsi="Times New Roman" w:cs="Times New Roman"/>
          <w:sz w:val="24"/>
          <w:szCs w:val="24"/>
        </w:rPr>
        <w:t xml:space="preserve"> Защита от электромагнитной индукции выполняется в виде устройства через каждые 25 – 30 м металлических перемычек между трубопроводами, расположенными друг от друга на расстоянии 10 см и меньше.</w:t>
      </w:r>
    </w:p>
    <w:p w:rsidR="00A05647" w:rsidRPr="00A05647" w:rsidRDefault="00A05647" w:rsidP="00A0564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647">
        <w:rPr>
          <w:rFonts w:ascii="Times New Roman" w:hAnsi="Times New Roman" w:cs="Times New Roman"/>
          <w:b/>
          <w:sz w:val="24"/>
          <w:szCs w:val="24"/>
        </w:rPr>
        <w:t>Пуско-наладочные работы;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043094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721087">
        <w:rPr>
          <w:rFonts w:ascii="Times New Roman" w:hAnsi="Times New Roman" w:cs="Times New Roman"/>
          <w:b/>
          <w:sz w:val="24"/>
          <w:szCs w:val="24"/>
        </w:rPr>
        <w:t>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и ДЭС-100 №1,№2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ДЭС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№1,№2</w:t>
      </w:r>
      <w:r w:rsidR="00721087">
        <w:rPr>
          <w:rFonts w:ascii="Times New Roman" w:hAnsi="Times New Roman" w:cs="Times New Roman"/>
          <w:b/>
          <w:sz w:val="24"/>
          <w:szCs w:val="24"/>
        </w:rPr>
        <w:t>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и ДЭС-100 №1,№2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lastRenderedPageBreak/>
        <w:t>Устройство фундаментов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котельной ПКН</w:t>
      </w:r>
      <w:r w:rsidR="00721087">
        <w:rPr>
          <w:rFonts w:ascii="Times New Roman" w:hAnsi="Times New Roman" w:cs="Times New Roman"/>
          <w:b/>
          <w:sz w:val="24"/>
          <w:szCs w:val="24"/>
        </w:rPr>
        <w:t>-2м №1,№2,№3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</w:t>
      </w:r>
      <w:r w:rsidR="00721087">
        <w:rPr>
          <w:rFonts w:ascii="Times New Roman" w:hAnsi="Times New Roman" w:cs="Times New Roman"/>
          <w:b/>
          <w:sz w:val="24"/>
          <w:szCs w:val="24"/>
        </w:rPr>
        <w:t>;</w:t>
      </w:r>
    </w:p>
    <w:p w:rsidR="002221AC" w:rsidRPr="002221AC" w:rsidRDefault="002221AC" w:rsidP="002221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1AC">
        <w:rPr>
          <w:rFonts w:ascii="Times New Roman" w:hAnsi="Times New Roman" w:cs="Times New Roman"/>
          <w:sz w:val="24"/>
          <w:szCs w:val="24"/>
        </w:rPr>
        <w:t xml:space="preserve">Блоки котельные (ПКН – 2М) – 2 шт. устанавливаются на месте, определённом ситуационным планом. Котельные  устанавливаются на горизонтальные деревянные </w:t>
      </w:r>
      <w:proofErr w:type="gramStart"/>
      <w:r w:rsidRPr="002221AC">
        <w:rPr>
          <w:rFonts w:ascii="Times New Roman" w:hAnsi="Times New Roman" w:cs="Times New Roman"/>
          <w:sz w:val="24"/>
          <w:szCs w:val="24"/>
        </w:rPr>
        <w:t>клети</w:t>
      </w:r>
      <w:proofErr w:type="gramEnd"/>
      <w:r w:rsidRPr="002221AC">
        <w:rPr>
          <w:rFonts w:ascii="Times New Roman" w:hAnsi="Times New Roman" w:cs="Times New Roman"/>
          <w:sz w:val="24"/>
          <w:szCs w:val="24"/>
        </w:rPr>
        <w:t xml:space="preserve">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Pr="002221A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2221AC">
        <w:rPr>
          <w:rFonts w:ascii="Times New Roman" w:hAnsi="Times New Roman" w:cs="Times New Roman"/>
          <w:sz w:val="24"/>
          <w:szCs w:val="24"/>
        </w:rPr>
        <w:t xml:space="preserve"> .Эстакада, оборудована маршевой лестницей  и перильным ограждением. Высота эстакады определяется рельефом местности. Она выполняются из обсадной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Pr="002221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221AC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 , выполненным из полосы металлической 40 </w:t>
      </w:r>
      <w:proofErr w:type="spellStart"/>
      <w:r w:rsidRPr="002221A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221AC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опор и линий ЛЭП;</w:t>
      </w:r>
    </w:p>
    <w:p w:rsidR="006977E8" w:rsidRPr="006977E8" w:rsidRDefault="006977E8" w:rsidP="006977E8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77E8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6977E8" w:rsidRPr="006977E8" w:rsidRDefault="006977E8" w:rsidP="006977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7E8">
        <w:rPr>
          <w:rFonts w:ascii="Times New Roman" w:hAnsi="Times New Roman" w:cs="Times New Roman"/>
          <w:sz w:val="24"/>
          <w:szCs w:val="24"/>
        </w:rPr>
        <w:t xml:space="preserve">Копка котлованов глубиной 1, 5 м под столбы, ошкуривание столбов  </w:t>
      </w:r>
      <w:r w:rsidRPr="006977E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977E8">
        <w:rPr>
          <w:rFonts w:ascii="Times New Roman" w:hAnsi="Times New Roman" w:cs="Times New Roman"/>
          <w:sz w:val="24"/>
          <w:szCs w:val="24"/>
        </w:rPr>
        <w:t xml:space="preserve"> -9м  от коры, остановка роликов на столбы, установка столбов, установка и натяжка голоалюминиевого провода марки</w:t>
      </w:r>
      <w:proofErr w:type="gramStart"/>
      <w:r w:rsidRPr="006977E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977E8">
        <w:rPr>
          <w:rFonts w:ascii="Times New Roman" w:hAnsi="Times New Roman" w:cs="Times New Roman"/>
          <w:sz w:val="24"/>
          <w:szCs w:val="24"/>
        </w:rPr>
        <w:t xml:space="preserve"> – 35 на столбы, с подключением от воздушной ЛЭП к кабелям посредством специальных соединителей (орехов)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по-фазно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, с использованием  заземлённых рубильников и автоматов. В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брызгозащищенном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3A52BB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Установка и 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 склада ГСМ, установка расходных емкостей</w:t>
      </w:r>
      <w:proofErr w:type="gramStart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оборудование согласно проекта;</w:t>
      </w:r>
    </w:p>
    <w:p w:rsidR="006977E8" w:rsidRPr="006977E8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77E8">
        <w:rPr>
          <w:rFonts w:ascii="Times New Roman" w:hAnsi="Times New Roman" w:cs="Times New Roman"/>
          <w:sz w:val="24"/>
          <w:szCs w:val="24"/>
        </w:rPr>
        <w:t>Склад ГСМ устанавливается на буровой площадке на месте, указанном в ситуационном плане и представляет собой гори</w:t>
      </w:r>
      <w:r w:rsidR="003A52BB">
        <w:rPr>
          <w:rFonts w:ascii="Times New Roman" w:hAnsi="Times New Roman" w:cs="Times New Roman"/>
          <w:sz w:val="24"/>
          <w:szCs w:val="24"/>
        </w:rPr>
        <w:t>зонтальную площадку размерами 50</w:t>
      </w:r>
      <w:r w:rsidRPr="00697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29 м,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см/с. На площадку устанавливаются:</w:t>
      </w:r>
      <w:proofErr w:type="gramEnd"/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Ёмкости </w:t>
      </w:r>
      <w:r w:rsidR="003A52BB">
        <w:rPr>
          <w:rFonts w:ascii="Times New Roman" w:hAnsi="Times New Roman" w:cs="Times New Roman"/>
          <w:sz w:val="24"/>
          <w:szCs w:val="24"/>
        </w:rPr>
        <w:t>для хранения ГСМ в количестве 20</w:t>
      </w:r>
      <w:r w:rsidRPr="0028592F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 оборудуются запорной арматурой, дыхательными клапанами,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уравнемерами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- Ступенчатые переходы через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>Заливные горловины закрываются металлическими крышками. Расстояние от крайних ёмкостей до края обваловки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Амбар – 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>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.и</w:t>
      </w:r>
      <w:proofErr w:type="spellEnd"/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обваловки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топливопровода.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 скважины – высота вышки +  10м.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>ении. Топливопровод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топливопроводе устанавливаются задвижки – одна у расходной ёмкости, другая – не ближе 5 м от стенки машинного отделения  и вентиль – непосредственно  у подвода топливопровода к потребителю. Нефть от раздаточной ёмкости к котельной подаётся по топливопроводу по трубе диаметром – не менее 50 мм. На нефтепроводе устанавливается задвижка у расходной части, клапан – отсекатель в 5 м от котельной и вентиль у форсунки. Для обогрева топливных и нефтяных линий совместно с ними прокладывается паропровод из трубы диаметром 20 мм.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 xml:space="preserve">Трубопроводы по территории буровой площадки подразделяются 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>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Паропроводы;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lastRenderedPageBreak/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Паропровод: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 xml:space="preserve">металлических опорах через 4 м. Трубопровод воды проложен над паровым трубопроводом, совместно </w:t>
      </w:r>
      <w:proofErr w:type="spellStart"/>
      <w:r w:rsidRPr="003C62A5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3C62A5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через отстойник по трубе ВГП – 25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нефть подаётся на котельную. От магистрали котельная отсекается вентилем ДУ – 25.</w:t>
      </w:r>
    </w:p>
    <w:p w:rsidR="003C62A5" w:rsidRDefault="003C62A5" w:rsidP="00D823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</w:t>
      </w:r>
      <w:r w:rsidRPr="003C62A5">
        <w:rPr>
          <w:rFonts w:ascii="Times New Roman" w:hAnsi="Times New Roman" w:cs="Times New Roman"/>
          <w:sz w:val="24"/>
          <w:szCs w:val="24"/>
        </w:rPr>
        <w:t xml:space="preserve">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6B3AC1" w:rsidRPr="006B3AC1" w:rsidRDefault="006B3AC1" w:rsidP="006B3AC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AC1"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буровой установки</w:t>
      </w:r>
    </w:p>
    <w:p w:rsidR="00D82360" w:rsidRPr="00D82360" w:rsidRDefault="00D82360" w:rsidP="00D82360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водовода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8236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82360" w:rsidRPr="00D82360" w:rsidRDefault="00D82360" w:rsidP="00D823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AC1">
        <w:rPr>
          <w:rFonts w:ascii="Times New Roman" w:hAnsi="Times New Roman" w:cs="Times New Roman"/>
          <w:sz w:val="24"/>
          <w:szCs w:val="24"/>
        </w:rPr>
        <w:t>По территории буровой площадки строится водопроводная сеть. Питающим источником воды служит водозабор из открытого источника. От водозабора вода по трубе ВГП – 57 подаётся в пожарный блок и в трубопровод на буровую установку, подающая линия от скважины отсекается от магистрали вентилем ДУ 50 . также существуют отсечки от магистрали с помощью вентилей ДУ - 50 пожарных ёмкостей и резервных ёмкостей для воды. Буровая установка отсекается от магистрали вентилем ДУ – 50. От подающего коллектора резервных водяных ёмкостей строится трубопровод  на столовую и баню. Подача воды потребителю на эти объекты осуществляется по трубе ВГП – 57 через вентили ДУ – 25.</w:t>
      </w:r>
    </w:p>
    <w:p w:rsidR="00D82360" w:rsidRPr="00D82360" w:rsidRDefault="00D82360" w:rsidP="00D82360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431" w:rsidRPr="00EB5F4D" w:rsidRDefault="00216431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Гидроизоляция и ограждение шламового амбара;</w:t>
      </w:r>
    </w:p>
    <w:p w:rsidR="00216431" w:rsidRDefault="00AB2BDD" w:rsidP="00AB2B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DD">
        <w:rPr>
          <w:rFonts w:ascii="Times New Roman" w:hAnsi="Times New Roman" w:cs="Times New Roman"/>
          <w:sz w:val="24"/>
          <w:szCs w:val="24"/>
        </w:rPr>
        <w:t xml:space="preserve">Внутренние поверхности шламового амбара </w:t>
      </w:r>
      <w:proofErr w:type="spellStart"/>
      <w:r w:rsidRPr="00AB2BDD">
        <w:rPr>
          <w:rFonts w:ascii="Times New Roman" w:hAnsi="Times New Roman" w:cs="Times New Roman"/>
          <w:sz w:val="24"/>
          <w:szCs w:val="24"/>
        </w:rPr>
        <w:t>гидроизолируется</w:t>
      </w:r>
      <w:proofErr w:type="spellEnd"/>
      <w:r w:rsidRPr="00AB2B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BDD">
        <w:rPr>
          <w:rFonts w:ascii="Times New Roman" w:hAnsi="Times New Roman" w:cs="Times New Roman"/>
          <w:sz w:val="24"/>
          <w:szCs w:val="24"/>
        </w:rPr>
        <w:t>геомембраной</w:t>
      </w:r>
      <w:proofErr w:type="spellEnd"/>
      <w:r w:rsidR="000029D5">
        <w:rPr>
          <w:rFonts w:ascii="Times New Roman" w:hAnsi="Times New Roman" w:cs="Times New Roman"/>
          <w:sz w:val="24"/>
          <w:szCs w:val="24"/>
        </w:rPr>
        <w:t xml:space="preserve"> толщиной 1,5 мм</w:t>
      </w:r>
      <w:r w:rsidRPr="00AB2BDD">
        <w:rPr>
          <w:rFonts w:ascii="Times New Roman" w:hAnsi="Times New Roman" w:cs="Times New Roman"/>
          <w:sz w:val="24"/>
          <w:szCs w:val="24"/>
        </w:rPr>
        <w:t>. Периметр  шламового амбара огораживается ограждением высотой 1,2 м.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Зачистка территории, сбор металлолома;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 Необходимые документы в области промышленной безопасности,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Pr="00AB2BDD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0029D5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Исполнительный </w:t>
      </w:r>
      <w:r w:rsidR="004F1DD9">
        <w:rPr>
          <w:rFonts w:ascii="Times New Roman" w:hAnsi="Times New Roman" w:cs="Times New Roman"/>
          <w:sz w:val="24"/>
          <w:szCs w:val="24"/>
        </w:rPr>
        <w:t xml:space="preserve"> директор ООО «БНГРЭ»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Директор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0029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883C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3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6AF0"/>
    <w:rsid w:val="00015669"/>
    <w:rsid w:val="00016A13"/>
    <w:rsid w:val="000224B6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80908"/>
    <w:rsid w:val="00081CCF"/>
    <w:rsid w:val="00092052"/>
    <w:rsid w:val="00095597"/>
    <w:rsid w:val="000A1B8E"/>
    <w:rsid w:val="000A4348"/>
    <w:rsid w:val="000B1A46"/>
    <w:rsid w:val="000E0DBE"/>
    <w:rsid w:val="000E65E1"/>
    <w:rsid w:val="001001C7"/>
    <w:rsid w:val="0011731C"/>
    <w:rsid w:val="00120694"/>
    <w:rsid w:val="00122371"/>
    <w:rsid w:val="00142E7A"/>
    <w:rsid w:val="00152C5F"/>
    <w:rsid w:val="00167DFC"/>
    <w:rsid w:val="00176213"/>
    <w:rsid w:val="0019009F"/>
    <w:rsid w:val="00192CEE"/>
    <w:rsid w:val="0019763E"/>
    <w:rsid w:val="001A3ACF"/>
    <w:rsid w:val="001C096C"/>
    <w:rsid w:val="001C1864"/>
    <w:rsid w:val="001C5E3F"/>
    <w:rsid w:val="001C7F77"/>
    <w:rsid w:val="001D5AAA"/>
    <w:rsid w:val="001E3079"/>
    <w:rsid w:val="001E6339"/>
    <w:rsid w:val="001E6721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5CFD"/>
    <w:rsid w:val="00255E32"/>
    <w:rsid w:val="00261961"/>
    <w:rsid w:val="0026521A"/>
    <w:rsid w:val="00271ECE"/>
    <w:rsid w:val="00275D5B"/>
    <w:rsid w:val="002813EE"/>
    <w:rsid w:val="00282764"/>
    <w:rsid w:val="0028592F"/>
    <w:rsid w:val="002919A5"/>
    <w:rsid w:val="00295775"/>
    <w:rsid w:val="00296678"/>
    <w:rsid w:val="002A51CB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F3AFB"/>
    <w:rsid w:val="002F62E1"/>
    <w:rsid w:val="00301A1F"/>
    <w:rsid w:val="00301D3B"/>
    <w:rsid w:val="00306226"/>
    <w:rsid w:val="00306D4D"/>
    <w:rsid w:val="00316F2C"/>
    <w:rsid w:val="00317BB7"/>
    <w:rsid w:val="00325BA6"/>
    <w:rsid w:val="0033462E"/>
    <w:rsid w:val="00342FB9"/>
    <w:rsid w:val="003433F8"/>
    <w:rsid w:val="0034440E"/>
    <w:rsid w:val="003524AE"/>
    <w:rsid w:val="003546AA"/>
    <w:rsid w:val="00364AD8"/>
    <w:rsid w:val="00375F96"/>
    <w:rsid w:val="0038390B"/>
    <w:rsid w:val="00392D57"/>
    <w:rsid w:val="00394926"/>
    <w:rsid w:val="00397B4A"/>
    <w:rsid w:val="003A3D3C"/>
    <w:rsid w:val="003A52BB"/>
    <w:rsid w:val="003A6568"/>
    <w:rsid w:val="003A7B8E"/>
    <w:rsid w:val="003B29D5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43FC"/>
    <w:rsid w:val="004375FF"/>
    <w:rsid w:val="0044362A"/>
    <w:rsid w:val="00443AD9"/>
    <w:rsid w:val="0045012D"/>
    <w:rsid w:val="00463A6A"/>
    <w:rsid w:val="00466F68"/>
    <w:rsid w:val="004705C6"/>
    <w:rsid w:val="00473CD1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F1DD9"/>
    <w:rsid w:val="004F4848"/>
    <w:rsid w:val="00501F33"/>
    <w:rsid w:val="00506ADE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A13B7"/>
    <w:rsid w:val="005C247D"/>
    <w:rsid w:val="005C25D3"/>
    <w:rsid w:val="005C53CA"/>
    <w:rsid w:val="005D1B37"/>
    <w:rsid w:val="005D2F9C"/>
    <w:rsid w:val="005E3F6C"/>
    <w:rsid w:val="005F2A7B"/>
    <w:rsid w:val="005F462B"/>
    <w:rsid w:val="00603B08"/>
    <w:rsid w:val="0060523C"/>
    <w:rsid w:val="00606DC9"/>
    <w:rsid w:val="00615E26"/>
    <w:rsid w:val="006261D1"/>
    <w:rsid w:val="0062777F"/>
    <w:rsid w:val="00643FD6"/>
    <w:rsid w:val="00646BE2"/>
    <w:rsid w:val="00656E40"/>
    <w:rsid w:val="00666441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B2EFB"/>
    <w:rsid w:val="006B3AC1"/>
    <w:rsid w:val="006B4BF1"/>
    <w:rsid w:val="006B7B28"/>
    <w:rsid w:val="006C246C"/>
    <w:rsid w:val="006C3973"/>
    <w:rsid w:val="006D0E93"/>
    <w:rsid w:val="006D2F7A"/>
    <w:rsid w:val="006D4370"/>
    <w:rsid w:val="006D5D61"/>
    <w:rsid w:val="006F4C89"/>
    <w:rsid w:val="006F5CA7"/>
    <w:rsid w:val="00703979"/>
    <w:rsid w:val="00717EBC"/>
    <w:rsid w:val="00721087"/>
    <w:rsid w:val="00726C51"/>
    <w:rsid w:val="00726E9A"/>
    <w:rsid w:val="007279E3"/>
    <w:rsid w:val="007338C1"/>
    <w:rsid w:val="00734954"/>
    <w:rsid w:val="00735E63"/>
    <w:rsid w:val="007511E8"/>
    <w:rsid w:val="00751E36"/>
    <w:rsid w:val="00764BEF"/>
    <w:rsid w:val="00771EA8"/>
    <w:rsid w:val="007823A5"/>
    <w:rsid w:val="00785DFA"/>
    <w:rsid w:val="00792E69"/>
    <w:rsid w:val="007A2156"/>
    <w:rsid w:val="007A35D1"/>
    <w:rsid w:val="007A3EA0"/>
    <w:rsid w:val="007A4990"/>
    <w:rsid w:val="007A66EB"/>
    <w:rsid w:val="007B19B5"/>
    <w:rsid w:val="007B2170"/>
    <w:rsid w:val="007C4AE1"/>
    <w:rsid w:val="007C616C"/>
    <w:rsid w:val="007D22CB"/>
    <w:rsid w:val="007D7D08"/>
    <w:rsid w:val="007F6757"/>
    <w:rsid w:val="00807C77"/>
    <w:rsid w:val="00815633"/>
    <w:rsid w:val="008206BE"/>
    <w:rsid w:val="0082161E"/>
    <w:rsid w:val="00822A59"/>
    <w:rsid w:val="00833F09"/>
    <w:rsid w:val="008346BC"/>
    <w:rsid w:val="00843B7B"/>
    <w:rsid w:val="00845D49"/>
    <w:rsid w:val="00850F1E"/>
    <w:rsid w:val="0085338B"/>
    <w:rsid w:val="008612EF"/>
    <w:rsid w:val="00862A13"/>
    <w:rsid w:val="008631D4"/>
    <w:rsid w:val="00872BA9"/>
    <w:rsid w:val="008809D2"/>
    <w:rsid w:val="0088280E"/>
    <w:rsid w:val="00885B7A"/>
    <w:rsid w:val="008861DA"/>
    <w:rsid w:val="0089007F"/>
    <w:rsid w:val="008914D1"/>
    <w:rsid w:val="0089683B"/>
    <w:rsid w:val="00897407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74900"/>
    <w:rsid w:val="00976B08"/>
    <w:rsid w:val="00977F5E"/>
    <w:rsid w:val="00983786"/>
    <w:rsid w:val="009846E5"/>
    <w:rsid w:val="00991211"/>
    <w:rsid w:val="00994CC2"/>
    <w:rsid w:val="009A5406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5647"/>
    <w:rsid w:val="00A07085"/>
    <w:rsid w:val="00A07592"/>
    <w:rsid w:val="00A1207B"/>
    <w:rsid w:val="00A239FA"/>
    <w:rsid w:val="00A243F9"/>
    <w:rsid w:val="00A360E9"/>
    <w:rsid w:val="00A471EB"/>
    <w:rsid w:val="00A55D18"/>
    <w:rsid w:val="00A66761"/>
    <w:rsid w:val="00A67363"/>
    <w:rsid w:val="00A70096"/>
    <w:rsid w:val="00A71D3E"/>
    <w:rsid w:val="00A84A27"/>
    <w:rsid w:val="00A9158D"/>
    <w:rsid w:val="00A97263"/>
    <w:rsid w:val="00AA097E"/>
    <w:rsid w:val="00AB2BDD"/>
    <w:rsid w:val="00AC0261"/>
    <w:rsid w:val="00AC327A"/>
    <w:rsid w:val="00AD1642"/>
    <w:rsid w:val="00AE75F8"/>
    <w:rsid w:val="00B050C3"/>
    <w:rsid w:val="00B05A4F"/>
    <w:rsid w:val="00B07B76"/>
    <w:rsid w:val="00B16ADC"/>
    <w:rsid w:val="00B42CF0"/>
    <w:rsid w:val="00B45626"/>
    <w:rsid w:val="00B60453"/>
    <w:rsid w:val="00B6186C"/>
    <w:rsid w:val="00B65905"/>
    <w:rsid w:val="00B80F43"/>
    <w:rsid w:val="00B87C4A"/>
    <w:rsid w:val="00B95681"/>
    <w:rsid w:val="00B958A5"/>
    <w:rsid w:val="00BA0E9C"/>
    <w:rsid w:val="00BB270D"/>
    <w:rsid w:val="00BB2E06"/>
    <w:rsid w:val="00BB33DF"/>
    <w:rsid w:val="00BB5005"/>
    <w:rsid w:val="00BB73C1"/>
    <w:rsid w:val="00BC30AB"/>
    <w:rsid w:val="00C04578"/>
    <w:rsid w:val="00C27740"/>
    <w:rsid w:val="00C31028"/>
    <w:rsid w:val="00C32ED7"/>
    <w:rsid w:val="00C5194B"/>
    <w:rsid w:val="00C5247D"/>
    <w:rsid w:val="00C60EDA"/>
    <w:rsid w:val="00C676D8"/>
    <w:rsid w:val="00C677D0"/>
    <w:rsid w:val="00C77FD7"/>
    <w:rsid w:val="00C823C9"/>
    <w:rsid w:val="00C90074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13E16"/>
    <w:rsid w:val="00D14398"/>
    <w:rsid w:val="00D241D3"/>
    <w:rsid w:val="00D267BB"/>
    <w:rsid w:val="00D44984"/>
    <w:rsid w:val="00D474E8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95677"/>
    <w:rsid w:val="00D95AD2"/>
    <w:rsid w:val="00DA0465"/>
    <w:rsid w:val="00DA523E"/>
    <w:rsid w:val="00DA76C4"/>
    <w:rsid w:val="00DC0FEB"/>
    <w:rsid w:val="00DC10CB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385D"/>
    <w:rsid w:val="00E339C7"/>
    <w:rsid w:val="00E474F7"/>
    <w:rsid w:val="00E479E2"/>
    <w:rsid w:val="00E51556"/>
    <w:rsid w:val="00E572E8"/>
    <w:rsid w:val="00E723C4"/>
    <w:rsid w:val="00E74B98"/>
    <w:rsid w:val="00E80F5C"/>
    <w:rsid w:val="00E90EF2"/>
    <w:rsid w:val="00E9567E"/>
    <w:rsid w:val="00EB4FC2"/>
    <w:rsid w:val="00EB5F4D"/>
    <w:rsid w:val="00EB6E1E"/>
    <w:rsid w:val="00EC19E5"/>
    <w:rsid w:val="00EC5BDD"/>
    <w:rsid w:val="00ED1251"/>
    <w:rsid w:val="00EE5F5A"/>
    <w:rsid w:val="00EF79B7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732A"/>
    <w:rsid w:val="00F61272"/>
    <w:rsid w:val="00F6196B"/>
    <w:rsid w:val="00F7423D"/>
    <w:rsid w:val="00F829B4"/>
    <w:rsid w:val="00F841FC"/>
    <w:rsid w:val="00F90165"/>
    <w:rsid w:val="00F9389A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D04"/>
    <w:rsid w:val="00FE78D3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EE389-4908-4928-BD67-144C6BC9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4296</TotalTime>
  <Pages>18</Pages>
  <Words>8027</Words>
  <Characters>45756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124</cp:revision>
  <cp:lastPrinted>2015-01-10T05:20:00Z</cp:lastPrinted>
  <dcterms:created xsi:type="dcterms:W3CDTF">2012-10-01T06:25:00Z</dcterms:created>
  <dcterms:modified xsi:type="dcterms:W3CDTF">2015-01-12T10:04:00Z</dcterms:modified>
</cp:coreProperties>
</file>